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EA8BD" w14:textId="77777777" w:rsidR="00344CF0" w:rsidRPr="00344CF0" w:rsidRDefault="00344CF0" w:rsidP="00344CF0">
      <w:pPr>
        <w:rPr>
          <w:b/>
          <w:bCs/>
        </w:rPr>
      </w:pPr>
      <w:r w:rsidRPr="00344CF0">
        <w:rPr>
          <w:b/>
          <w:bCs/>
        </w:rPr>
        <w:t>Lawyers on Strike Against the New Motor Vehicle Rules: A Question of Access to Justice</w:t>
      </w:r>
    </w:p>
    <w:p w14:paraId="56FC3EFD" w14:textId="77777777" w:rsidR="00344CF0" w:rsidRPr="00344CF0" w:rsidRDefault="00344CF0" w:rsidP="00344CF0">
      <w:r w:rsidRPr="00344CF0">
        <w:rPr>
          <w:b/>
          <w:bCs/>
        </w:rPr>
        <w:t>By Sarika Verma, Mediator, Supreme Court of India</w:t>
      </w:r>
    </w:p>
    <w:p w14:paraId="26095225" w14:textId="77777777" w:rsidR="00344CF0" w:rsidRPr="00344CF0" w:rsidRDefault="00344CF0" w:rsidP="00344CF0">
      <w:r w:rsidRPr="00344CF0">
        <w:t xml:space="preserve">The legal fraternity in Delhi recently observed a one-day abstention from judicial work to protest changes in the mechanism for dealing with contested traffic challans under </w:t>
      </w:r>
      <w:r w:rsidRPr="00344CF0">
        <w:rPr>
          <w:b/>
          <w:bCs/>
        </w:rPr>
        <w:t>Rule 167 of the Central Motor Vehicles Rules, 1989</w:t>
      </w:r>
      <w:r w:rsidRPr="00344CF0">
        <w:t xml:space="preserve">. The protest, observed across Delhi’s district courts on September 21, 2026, has brought an important question into public discussion: </w:t>
      </w:r>
      <w:r w:rsidRPr="00344CF0">
        <w:rPr>
          <w:b/>
          <w:bCs/>
        </w:rPr>
        <w:t>how should traffic violations be dealt with while ensuring that an ordinary citizen retains meaningful access to judicial remedies?</w:t>
      </w:r>
    </w:p>
    <w:p w14:paraId="4EA10DF0" w14:textId="77777777" w:rsidR="00344CF0" w:rsidRPr="00344CF0" w:rsidRDefault="00344CF0" w:rsidP="00344CF0">
      <w:r w:rsidRPr="00344CF0">
        <w:t>The controversy is not simply about traffic fines. At its core, it concerns the procedure through which a citizen can dispute a challan and seek an independent adjudication.</w:t>
      </w:r>
    </w:p>
    <w:p w14:paraId="13A08862" w14:textId="77777777" w:rsidR="00344CF0" w:rsidRPr="00344CF0" w:rsidRDefault="00344CF0" w:rsidP="00344CF0">
      <w:pPr>
        <w:rPr>
          <w:b/>
          <w:bCs/>
        </w:rPr>
      </w:pPr>
      <w:r w:rsidRPr="00344CF0">
        <w:rPr>
          <w:b/>
          <w:bCs/>
        </w:rPr>
        <w:t>What Has Changed?</w:t>
      </w:r>
    </w:p>
    <w:p w14:paraId="109CC310" w14:textId="77777777" w:rsidR="00344CF0" w:rsidRPr="00344CF0" w:rsidRDefault="00344CF0" w:rsidP="00344CF0">
      <w:r w:rsidRPr="00344CF0">
        <w:t xml:space="preserve">Under the amended mechanism, a person receiving a traffic challan is required to either pay the amount or challenge the challan through the prescribed online mechanism within </w:t>
      </w:r>
      <w:r w:rsidRPr="00344CF0">
        <w:rPr>
          <w:b/>
          <w:bCs/>
        </w:rPr>
        <w:t>45 days</w:t>
      </w:r>
      <w:r w:rsidRPr="00344CF0">
        <w:t>, along with supporting documentary evidence. If the challan is not contested within the prescribed period, the rules provide for it to be treated as accepted.</w:t>
      </w:r>
    </w:p>
    <w:p w14:paraId="68F3FDC6" w14:textId="77777777" w:rsidR="00344CF0" w:rsidRPr="00344CF0" w:rsidRDefault="00344CF0" w:rsidP="00344CF0">
      <w:r w:rsidRPr="00344CF0">
        <w:t xml:space="preserve">A significant point of contention is the designation of </w:t>
      </w:r>
      <w:r w:rsidRPr="00344CF0">
        <w:rPr>
          <w:b/>
          <w:bCs/>
        </w:rPr>
        <w:t>Sub-Divisional Magistrates, Executive Magistrates, Tehsildars and officials from certain government departments</w:t>
      </w:r>
      <w:r w:rsidRPr="00344CF0">
        <w:t xml:space="preserve"> to deal with challan disputes at the initial stage.</w:t>
      </w:r>
    </w:p>
    <w:p w14:paraId="735B8146" w14:textId="77777777" w:rsidR="00344CF0" w:rsidRPr="00344CF0" w:rsidRDefault="00344CF0" w:rsidP="00344CF0">
      <w:r w:rsidRPr="00344CF0">
        <w:t>The Delhi Bar associations have objected to what they regard as a shift of adjudicatory functions away from judicial magistrates towards executive or departmental authorities.</w:t>
      </w:r>
    </w:p>
    <w:p w14:paraId="187B4D4C" w14:textId="77777777" w:rsidR="00344CF0" w:rsidRPr="00344CF0" w:rsidRDefault="00344CF0" w:rsidP="00344CF0">
      <w:pPr>
        <w:rPr>
          <w:b/>
          <w:bCs/>
        </w:rPr>
      </w:pPr>
      <w:r w:rsidRPr="00344CF0">
        <w:rPr>
          <w:b/>
          <w:bCs/>
        </w:rPr>
        <w:t>The 50% Pre-Deposit Issue</w:t>
      </w:r>
    </w:p>
    <w:p w14:paraId="4D51219E" w14:textId="77777777" w:rsidR="00344CF0" w:rsidRPr="00344CF0" w:rsidRDefault="00344CF0" w:rsidP="00344CF0">
      <w:r w:rsidRPr="00344CF0">
        <w:t xml:space="preserve">Another major concern raised by the protesting lawyers relates to the requirement of depositing </w:t>
      </w:r>
      <w:r w:rsidRPr="00344CF0">
        <w:rPr>
          <w:b/>
          <w:bCs/>
        </w:rPr>
        <w:t>50% of the challan amount</w:t>
      </w:r>
      <w:r w:rsidRPr="00344CF0">
        <w:t xml:space="preserve"> before approaching the competent court after an administrative challenge has been rejected.</w:t>
      </w:r>
    </w:p>
    <w:p w14:paraId="3C838F67" w14:textId="77777777" w:rsidR="00344CF0" w:rsidRPr="00344CF0" w:rsidRDefault="00344CF0" w:rsidP="00344CF0">
      <w:r w:rsidRPr="00344CF0">
        <w:t>The Bar has argued that such a requirement could make access to judicial remedies more difficult, particularly for citizens who may not have the financial capacity to make a substantial pre-deposit.</w:t>
      </w:r>
    </w:p>
    <w:p w14:paraId="1E213691" w14:textId="77777777" w:rsidR="00344CF0" w:rsidRPr="00344CF0" w:rsidRDefault="00344CF0" w:rsidP="00344CF0">
      <w:r w:rsidRPr="00344CF0">
        <w:t xml:space="preserve">This raises a broader legal-policy question: </w:t>
      </w:r>
      <w:r w:rsidRPr="00344CF0">
        <w:rPr>
          <w:b/>
          <w:bCs/>
        </w:rPr>
        <w:t>should the financial ability of a citizen become a condition for obtaining judicial scrutiny of a disputed penalty?</w:t>
      </w:r>
    </w:p>
    <w:p w14:paraId="7B370B79" w14:textId="77777777" w:rsidR="00344CF0" w:rsidRPr="00344CF0" w:rsidRDefault="00344CF0" w:rsidP="00344CF0">
      <w:r w:rsidRPr="00344CF0">
        <w:t xml:space="preserve">The answer requires balancing two legitimate objectives. On one hand, governments have a clear interest in efficient disposal of traffic violations and preventing endless </w:t>
      </w:r>
      <w:r w:rsidRPr="00344CF0">
        <w:lastRenderedPageBreak/>
        <w:t>litigation over routine challans. On the other, procedural efficiency must operate consistently with principles of fairness and access to justice.</w:t>
      </w:r>
    </w:p>
    <w:p w14:paraId="09C02702" w14:textId="77777777" w:rsidR="00344CF0" w:rsidRPr="00344CF0" w:rsidRDefault="00344CF0" w:rsidP="00344CF0">
      <w:pPr>
        <w:rPr>
          <w:b/>
          <w:bCs/>
        </w:rPr>
      </w:pPr>
      <w:r w:rsidRPr="00344CF0">
        <w:rPr>
          <w:b/>
          <w:bCs/>
        </w:rPr>
        <w:t>Digital Justice and the Ordinary Citizen</w:t>
      </w:r>
    </w:p>
    <w:p w14:paraId="2BA5298E" w14:textId="77777777" w:rsidR="00344CF0" w:rsidRPr="00344CF0" w:rsidRDefault="00344CF0" w:rsidP="00344CF0">
      <w:r w:rsidRPr="00344CF0">
        <w:t>The amended system also places considerable emphasis on an online process. While digitisation can make the justice system faster and more accessible, it can also create difficulties for people who are unfamiliar with digital procedures.</w:t>
      </w:r>
    </w:p>
    <w:p w14:paraId="7A37FE68" w14:textId="77777777" w:rsidR="00344CF0" w:rsidRPr="00344CF0" w:rsidRDefault="00344CF0" w:rsidP="00344CF0">
      <w:r w:rsidRPr="00344CF0">
        <w:t>Commercial drivers, transport workers, elderly persons and citizens with limited digital literacy may require assistance in understanding the procedure, uploading documents and filing a challenge within the prescribed period.</w:t>
      </w:r>
    </w:p>
    <w:p w14:paraId="5127C31B" w14:textId="77777777" w:rsidR="00344CF0" w:rsidRPr="00344CF0" w:rsidRDefault="00344CF0" w:rsidP="00344CF0">
      <w:r w:rsidRPr="00344CF0">
        <w:t xml:space="preserve">A system designed for efficiency must therefore also consider </w:t>
      </w:r>
      <w:r w:rsidRPr="00344CF0">
        <w:rPr>
          <w:b/>
          <w:bCs/>
        </w:rPr>
        <w:t>digital accessibility and procedural assistance</w:t>
      </w:r>
      <w:r w:rsidRPr="00344CF0">
        <w:t>. A right that technically exists but is difficult for an ordinary person to exercise may require safeguards to ensure meaningful access.</w:t>
      </w:r>
    </w:p>
    <w:p w14:paraId="7D74CF3A" w14:textId="77777777" w:rsidR="00344CF0" w:rsidRPr="00344CF0" w:rsidRDefault="00344CF0" w:rsidP="00344CF0">
      <w:pPr>
        <w:rPr>
          <w:b/>
          <w:bCs/>
        </w:rPr>
      </w:pPr>
      <w:r w:rsidRPr="00344CF0">
        <w:rPr>
          <w:b/>
          <w:bCs/>
        </w:rPr>
        <w:t>Separation of Powers: The Larger Constitutional Question</w:t>
      </w:r>
    </w:p>
    <w:p w14:paraId="053EDDE8" w14:textId="77777777" w:rsidR="00344CF0" w:rsidRPr="00344CF0" w:rsidRDefault="00344CF0" w:rsidP="00344CF0">
      <w:r w:rsidRPr="00344CF0">
        <w:t xml:space="preserve">The lawyers’ protest also raises the issue of the </w:t>
      </w:r>
      <w:r w:rsidRPr="00344CF0">
        <w:rPr>
          <w:b/>
          <w:bCs/>
        </w:rPr>
        <w:t>separation between executive and judicial functions</w:t>
      </w:r>
      <w:r w:rsidRPr="00344CF0">
        <w:t>.</w:t>
      </w:r>
    </w:p>
    <w:p w14:paraId="57D3CE3E" w14:textId="77777777" w:rsidR="00344CF0" w:rsidRPr="00344CF0" w:rsidRDefault="00344CF0" w:rsidP="00344CF0">
      <w:r w:rsidRPr="00344CF0">
        <w:t>The Bar’s position is that when a citizen disputes the legality or correctness of a challan, the determination involves an adjudicatory element and therefore should receive appropriate judicial oversight. The government, on the other hand, may view administrative adjudication as a mechanism for reducing the burden on courts and resolving routine disputes more efficiently.</w:t>
      </w:r>
    </w:p>
    <w:p w14:paraId="739C0CDE" w14:textId="77777777" w:rsidR="00344CF0" w:rsidRPr="00344CF0" w:rsidRDefault="00344CF0" w:rsidP="00344CF0">
      <w:r w:rsidRPr="00344CF0">
        <w:t xml:space="preserve">The debate should therefore not be reduced to a confrontation between lawyers and the government. It is an opportunity to examine whether the new system provides sufficient </w:t>
      </w:r>
      <w:r w:rsidRPr="00344CF0">
        <w:rPr>
          <w:b/>
          <w:bCs/>
        </w:rPr>
        <w:t>independence, procedural safeguards, transparency and effective appellate review</w:t>
      </w:r>
      <w:r w:rsidRPr="00344CF0">
        <w:t>.</w:t>
      </w:r>
    </w:p>
    <w:p w14:paraId="44A69383" w14:textId="77777777" w:rsidR="00344CF0" w:rsidRPr="00344CF0" w:rsidRDefault="00344CF0" w:rsidP="00344CF0">
      <w:pPr>
        <w:rPr>
          <w:b/>
          <w:bCs/>
        </w:rPr>
      </w:pPr>
      <w:r w:rsidRPr="00344CF0">
        <w:rPr>
          <w:b/>
          <w:bCs/>
        </w:rPr>
        <w:t>Why the Protest Matters</w:t>
      </w:r>
    </w:p>
    <w:p w14:paraId="4575F3F6" w14:textId="77777777" w:rsidR="00344CF0" w:rsidRPr="00344CF0" w:rsidRDefault="00344CF0" w:rsidP="00344CF0">
      <w:r w:rsidRPr="00344CF0">
        <w:t>The lawyers’ abstention from work has consequences for litigants because court proceedings may be delayed. At the same time, professional associations have used the protest to draw attention to what they consider significant changes in the administration of traffic-violation disputes.</w:t>
      </w:r>
    </w:p>
    <w:p w14:paraId="591D095F" w14:textId="77777777" w:rsidR="00344CF0" w:rsidRPr="00344CF0" w:rsidRDefault="00344CF0" w:rsidP="00344CF0">
      <w:r w:rsidRPr="00344CF0">
        <w:t>The Coordination Committee of All District Court Bar Associations has demanded reconsideration of the amended mechanism and has indicated plans for further protest action. Reports also indicate that representatives of the Bar had earlier submitted representations to the Delhi government concerning the issue.</w:t>
      </w:r>
    </w:p>
    <w:p w14:paraId="49FD55A8" w14:textId="77777777" w:rsidR="00344CF0" w:rsidRPr="00344CF0" w:rsidRDefault="00344CF0" w:rsidP="00344CF0">
      <w:r w:rsidRPr="00344CF0">
        <w:t>The dispute consequently requires dialogue rather than merely confrontation.</w:t>
      </w:r>
    </w:p>
    <w:p w14:paraId="16CBE733" w14:textId="77777777" w:rsidR="00344CF0" w:rsidRPr="00344CF0" w:rsidRDefault="00344CF0" w:rsidP="00344CF0">
      <w:pPr>
        <w:rPr>
          <w:b/>
          <w:bCs/>
        </w:rPr>
      </w:pPr>
      <w:r w:rsidRPr="00344CF0">
        <w:rPr>
          <w:b/>
          <w:bCs/>
        </w:rPr>
        <w:t>The Way Forward</w:t>
      </w:r>
    </w:p>
    <w:p w14:paraId="277148D9" w14:textId="77777777" w:rsidR="00344CF0" w:rsidRPr="00344CF0" w:rsidRDefault="00344CF0" w:rsidP="00344CF0">
      <w:r w:rsidRPr="00344CF0">
        <w:lastRenderedPageBreak/>
        <w:t>A balanced approach could consider several safeguards:</w:t>
      </w:r>
    </w:p>
    <w:p w14:paraId="400484F3" w14:textId="77777777" w:rsidR="00344CF0" w:rsidRPr="00344CF0" w:rsidRDefault="00344CF0" w:rsidP="00344CF0">
      <w:pPr>
        <w:numPr>
          <w:ilvl w:val="0"/>
          <w:numId w:val="1"/>
        </w:numPr>
      </w:pPr>
      <w:r w:rsidRPr="00344CF0">
        <w:rPr>
          <w:b/>
          <w:bCs/>
        </w:rPr>
        <w:t>Clear judicial oversight</w:t>
      </w:r>
      <w:r w:rsidRPr="00344CF0">
        <w:t xml:space="preserve"> should remain available where a citizen disputes a challan on substantive or procedural grounds.</w:t>
      </w:r>
    </w:p>
    <w:p w14:paraId="086D2922" w14:textId="77777777" w:rsidR="00344CF0" w:rsidRPr="00344CF0" w:rsidRDefault="00344CF0" w:rsidP="00344CF0">
      <w:pPr>
        <w:numPr>
          <w:ilvl w:val="0"/>
          <w:numId w:val="1"/>
        </w:numPr>
      </w:pPr>
      <w:r w:rsidRPr="00344CF0">
        <w:rPr>
          <w:b/>
          <w:bCs/>
        </w:rPr>
        <w:t>The 50% pre-deposit requirement</w:t>
      </w:r>
      <w:r w:rsidRPr="00344CF0">
        <w:t xml:space="preserve"> should be examined from the perspective of access to justice and the financial circumstances of litigants.</w:t>
      </w:r>
    </w:p>
    <w:p w14:paraId="5ECFC26F" w14:textId="77777777" w:rsidR="00344CF0" w:rsidRPr="00344CF0" w:rsidRDefault="00344CF0" w:rsidP="00344CF0">
      <w:pPr>
        <w:numPr>
          <w:ilvl w:val="0"/>
          <w:numId w:val="1"/>
        </w:numPr>
      </w:pPr>
      <w:r w:rsidRPr="00344CF0">
        <w:rPr>
          <w:b/>
          <w:bCs/>
        </w:rPr>
        <w:t>Adequate time and procedural assistance</w:t>
      </w:r>
      <w:r w:rsidRPr="00344CF0">
        <w:t xml:space="preserve"> should be available to persons who cannot effectively use online systems.</w:t>
      </w:r>
    </w:p>
    <w:p w14:paraId="6363084B" w14:textId="77777777" w:rsidR="00344CF0" w:rsidRPr="00344CF0" w:rsidRDefault="00344CF0" w:rsidP="00344CF0">
      <w:pPr>
        <w:numPr>
          <w:ilvl w:val="0"/>
          <w:numId w:val="1"/>
        </w:numPr>
      </w:pPr>
      <w:r w:rsidRPr="00344CF0">
        <w:t>Authorities dealing with challan disputes should follow transparent procedures and provide reasoned orders.</w:t>
      </w:r>
    </w:p>
    <w:p w14:paraId="69421BA1" w14:textId="77777777" w:rsidR="00344CF0" w:rsidRPr="00344CF0" w:rsidRDefault="00344CF0" w:rsidP="00344CF0">
      <w:pPr>
        <w:numPr>
          <w:ilvl w:val="0"/>
          <w:numId w:val="1"/>
        </w:numPr>
      </w:pPr>
      <w:r w:rsidRPr="00344CF0">
        <w:t xml:space="preserve">There should be a </w:t>
      </w:r>
      <w:r w:rsidRPr="00344CF0">
        <w:rPr>
          <w:b/>
          <w:bCs/>
        </w:rPr>
        <w:t>simple and effective appellate mechanism</w:t>
      </w:r>
      <w:r w:rsidRPr="00344CF0">
        <w:t xml:space="preserve"> for citizens dissatisfied with an administrative decision.</w:t>
      </w:r>
    </w:p>
    <w:p w14:paraId="282AEF65" w14:textId="77777777" w:rsidR="00344CF0" w:rsidRPr="00344CF0" w:rsidRDefault="00344CF0" w:rsidP="00344CF0">
      <w:pPr>
        <w:numPr>
          <w:ilvl w:val="0"/>
          <w:numId w:val="1"/>
        </w:numPr>
      </w:pPr>
      <w:r w:rsidRPr="00344CF0">
        <w:t>The government and Bar associations should engage in structured consultation before implementing measures that substantially alter the existing dispute-resolution framework.</w:t>
      </w:r>
    </w:p>
    <w:p w14:paraId="122EAB7E" w14:textId="77777777" w:rsidR="00344CF0" w:rsidRPr="00344CF0" w:rsidRDefault="00344CF0" w:rsidP="00344CF0">
      <w:pPr>
        <w:rPr>
          <w:b/>
          <w:bCs/>
        </w:rPr>
      </w:pPr>
      <w:r w:rsidRPr="00344CF0">
        <w:rPr>
          <w:b/>
          <w:bCs/>
        </w:rPr>
        <w:t>Conclusion</w:t>
      </w:r>
    </w:p>
    <w:p w14:paraId="2375C449" w14:textId="77777777" w:rsidR="00344CF0" w:rsidRPr="00344CF0" w:rsidRDefault="00344CF0" w:rsidP="00344CF0">
      <w:r w:rsidRPr="00344CF0">
        <w:t xml:space="preserve">The present protest by Delhi lawyers is therefore about more than traffic challans. It highlights a fundamental principle of the justice system: </w:t>
      </w:r>
      <w:r w:rsidRPr="00344CF0">
        <w:rPr>
          <w:b/>
          <w:bCs/>
        </w:rPr>
        <w:t>administrative efficiency and access to justice must move together</w:t>
      </w:r>
      <w:r w:rsidRPr="00344CF0">
        <w:t>.</w:t>
      </w:r>
    </w:p>
    <w:p w14:paraId="77F7F13E" w14:textId="77777777" w:rsidR="00344CF0" w:rsidRPr="00344CF0" w:rsidRDefault="00344CF0" w:rsidP="00344CF0">
      <w:r w:rsidRPr="00344CF0">
        <w:t>Traffic regulation is essential for public safety, and effective enforcement of traffic laws is equally important. However, when a citizen disputes a penalty, the legal system must ensure that the person has a fair, accessible and meaningful opportunity to be heard.</w:t>
      </w:r>
    </w:p>
    <w:p w14:paraId="7DEED7B9" w14:textId="77777777" w:rsidR="00344CF0" w:rsidRPr="00344CF0" w:rsidRDefault="00344CF0" w:rsidP="00344CF0">
      <w:r w:rsidRPr="00344CF0">
        <w:t xml:space="preserve">The present controversy provides an opportunity for the government, judiciary and legal fraternity to work towards a system that combines </w:t>
      </w:r>
      <w:r w:rsidRPr="00344CF0">
        <w:rPr>
          <w:b/>
          <w:bCs/>
        </w:rPr>
        <w:t>speed, technology and administrative efficiency with fairness, transparency and judicial safeguards</w:t>
      </w:r>
      <w:r w:rsidRPr="00344CF0">
        <w:t>.</w:t>
      </w:r>
    </w:p>
    <w:p w14:paraId="4ED6CC51" w14:textId="77777777" w:rsidR="00344CF0" w:rsidRPr="00344CF0" w:rsidRDefault="00344CF0" w:rsidP="00344CF0">
      <w:r w:rsidRPr="00344CF0">
        <w:t xml:space="preserve">Ultimately, the objective should not merely be the faster disposal of challans, but a dispute-resolution mechanism in which </w:t>
      </w:r>
      <w:r w:rsidRPr="00344CF0">
        <w:rPr>
          <w:b/>
          <w:bCs/>
        </w:rPr>
        <w:t>public convenience and the citizen’s right to justice remain equally protected</w:t>
      </w:r>
      <w:r w:rsidRPr="00344CF0">
        <w:t>.</w:t>
      </w:r>
    </w:p>
    <w:p w14:paraId="40BCCD04" w14:textId="53FF3CC8" w:rsidR="00344CF0" w:rsidRPr="00344CF0" w:rsidRDefault="00344CF0" w:rsidP="00344CF0"/>
    <w:sectPr w:rsidR="00344CF0" w:rsidRPr="00344C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F814E8"/>
    <w:multiLevelType w:val="multilevel"/>
    <w:tmpl w:val="97029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82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CF0"/>
    <w:rsid w:val="00344CF0"/>
    <w:rsid w:val="00C40D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A5356"/>
  <w15:chartTrackingRefBased/>
  <w15:docId w15:val="{4CB13A43-3335-487F-AC1C-2632B810E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C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4C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4C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4C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4C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C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C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C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C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C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4C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4C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C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C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C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C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C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CF0"/>
    <w:rPr>
      <w:rFonts w:eastAsiaTheme="majorEastAsia" w:cstheme="majorBidi"/>
      <w:color w:val="272727" w:themeColor="text1" w:themeTint="D8"/>
    </w:rPr>
  </w:style>
  <w:style w:type="paragraph" w:styleId="Title">
    <w:name w:val="Title"/>
    <w:basedOn w:val="Normal"/>
    <w:next w:val="Normal"/>
    <w:link w:val="TitleChar"/>
    <w:uiPriority w:val="10"/>
    <w:qFormat/>
    <w:rsid w:val="00344C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C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C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C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CF0"/>
    <w:pPr>
      <w:spacing w:before="160"/>
      <w:jc w:val="center"/>
    </w:pPr>
    <w:rPr>
      <w:i/>
      <w:iCs/>
      <w:color w:val="404040" w:themeColor="text1" w:themeTint="BF"/>
    </w:rPr>
  </w:style>
  <w:style w:type="character" w:customStyle="1" w:styleId="QuoteChar">
    <w:name w:val="Quote Char"/>
    <w:basedOn w:val="DefaultParagraphFont"/>
    <w:link w:val="Quote"/>
    <w:uiPriority w:val="29"/>
    <w:rsid w:val="00344CF0"/>
    <w:rPr>
      <w:i/>
      <w:iCs/>
      <w:color w:val="404040" w:themeColor="text1" w:themeTint="BF"/>
    </w:rPr>
  </w:style>
  <w:style w:type="paragraph" w:styleId="ListParagraph">
    <w:name w:val="List Paragraph"/>
    <w:basedOn w:val="Normal"/>
    <w:uiPriority w:val="34"/>
    <w:qFormat/>
    <w:rsid w:val="00344CF0"/>
    <w:pPr>
      <w:ind w:left="720"/>
      <w:contextualSpacing/>
    </w:pPr>
  </w:style>
  <w:style w:type="character" w:styleId="IntenseEmphasis">
    <w:name w:val="Intense Emphasis"/>
    <w:basedOn w:val="DefaultParagraphFont"/>
    <w:uiPriority w:val="21"/>
    <w:qFormat/>
    <w:rsid w:val="00344CF0"/>
    <w:rPr>
      <w:i/>
      <w:iCs/>
      <w:color w:val="0F4761" w:themeColor="accent1" w:themeShade="BF"/>
    </w:rPr>
  </w:style>
  <w:style w:type="paragraph" w:styleId="IntenseQuote">
    <w:name w:val="Intense Quote"/>
    <w:basedOn w:val="Normal"/>
    <w:next w:val="Normal"/>
    <w:link w:val="IntenseQuoteChar"/>
    <w:uiPriority w:val="30"/>
    <w:qFormat/>
    <w:rsid w:val="00344C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CF0"/>
    <w:rPr>
      <w:i/>
      <w:iCs/>
      <w:color w:val="0F4761" w:themeColor="accent1" w:themeShade="BF"/>
    </w:rPr>
  </w:style>
  <w:style w:type="character" w:styleId="IntenseReference">
    <w:name w:val="Intense Reference"/>
    <w:basedOn w:val="DefaultParagraphFont"/>
    <w:uiPriority w:val="32"/>
    <w:qFormat/>
    <w:rsid w:val="00344C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969</Words>
  <Characters>5527</Characters>
  <Application>Microsoft Office Word</Application>
  <DocSecurity>0</DocSecurity>
  <Lines>46</Lines>
  <Paragraphs>12</Paragraphs>
  <ScaleCrop>false</ScaleCrop>
  <Company/>
  <LinksUpToDate>false</LinksUpToDate>
  <CharactersWithSpaces>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bhawna mahesh</dc:creator>
  <cp:keywords/>
  <dc:description/>
  <cp:lastModifiedBy>bhawna mahesh</cp:lastModifiedBy>
  <cp:revision>1</cp:revision>
  <dcterms:created xsi:type="dcterms:W3CDTF">2026-09-22T09:05:00Z</dcterms:created>
  <dcterms:modified xsi:type="dcterms:W3CDTF">2026-09-22T09:06:00Z</dcterms:modified>
</cp:coreProperties>
</file>